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5" w:rsidRDefault="00C32BFB" w:rsidP="007E753E">
      <w:pPr>
        <w:jc w:val="left"/>
      </w:pPr>
      <w:r>
        <w:rPr>
          <w:rFonts w:ascii="Verdana" w:hAnsi="Verdana"/>
          <w:noProof/>
          <w:sz w:val="20"/>
          <w:szCs w:val="20"/>
          <w:lang w:eastAsia="en-GB"/>
        </w:rPr>
        <w:drawing>
          <wp:anchor distT="0" distB="0" distL="114300" distR="114300" simplePos="0" relativeHeight="251662336" behindDoc="1" locked="0" layoutInCell="1" allowOverlap="1" wp14:anchorId="07D7167E" wp14:editId="6186A228">
            <wp:simplePos x="0" y="0"/>
            <wp:positionH relativeFrom="column">
              <wp:posOffset>4356735</wp:posOffset>
            </wp:positionH>
            <wp:positionV relativeFrom="paragraph">
              <wp:posOffset>-69215</wp:posOffset>
            </wp:positionV>
            <wp:extent cx="1282065" cy="659130"/>
            <wp:effectExtent l="0" t="0" r="0" b="7620"/>
            <wp:wrapTight wrapText="bothSides">
              <wp:wrapPolygon edited="0">
                <wp:start x="0" y="0"/>
                <wp:lineTo x="0" y="21225"/>
                <wp:lineTo x="21183" y="21225"/>
                <wp:lineTo x="211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20 LMC logo from Jeth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659130"/>
                    </a:xfrm>
                    <a:prstGeom prst="rect">
                      <a:avLst/>
                    </a:prstGeom>
                  </pic:spPr>
                </pic:pic>
              </a:graphicData>
            </a:graphic>
            <wp14:sizeRelH relativeFrom="page">
              <wp14:pctWidth>0</wp14:pctWidth>
            </wp14:sizeRelH>
            <wp14:sizeRelV relativeFrom="page">
              <wp14:pctHeight>0</wp14:pctHeight>
            </wp14:sizeRelV>
          </wp:anchor>
        </w:drawing>
      </w:r>
      <w:r w:rsidR="00640E95">
        <w:tab/>
      </w:r>
    </w:p>
    <w:p w:rsidR="003F5D9A" w:rsidRDefault="003F5D9A" w:rsidP="00640E95">
      <w:pPr>
        <w:pStyle w:val="Footer"/>
        <w:jc w:val="left"/>
        <w:rPr>
          <w:rFonts w:ascii="Tahoma" w:hAnsi="Tahoma" w:cs="Tahoma"/>
          <w:color w:val="595959" w:themeColor="text1" w:themeTint="A6"/>
          <w:sz w:val="24"/>
          <w:szCs w:val="24"/>
        </w:rPr>
      </w:pPr>
    </w:p>
    <w:p w:rsidR="003F5D9A" w:rsidRDefault="003F5D9A" w:rsidP="003F5D9A">
      <w:pPr>
        <w:pStyle w:val="Footer"/>
        <w:jc w:val="left"/>
        <w:rPr>
          <w:rFonts w:ascii="Tahoma" w:hAnsi="Tahoma" w:cs="Tahoma"/>
          <w:color w:val="595959" w:themeColor="text1" w:themeTint="A6"/>
          <w:sz w:val="24"/>
          <w:szCs w:val="24"/>
        </w:rPr>
      </w:pPr>
    </w:p>
    <w:p w:rsidR="00872DE3" w:rsidRDefault="00640E95" w:rsidP="00872DE3">
      <w:pPr>
        <w:pStyle w:val="Footer"/>
        <w:tabs>
          <w:tab w:val="clear" w:pos="9026"/>
        </w:tabs>
        <w:ind w:left="5670"/>
        <w:jc w:val="left"/>
        <w:rPr>
          <w:rFonts w:ascii="Verdana" w:hAnsi="Verdana" w:cs="Tahoma"/>
          <w:color w:val="595959" w:themeColor="text1" w:themeTint="A6"/>
          <w:sz w:val="20"/>
          <w:szCs w:val="20"/>
        </w:rPr>
      </w:pPr>
      <w:r w:rsidRPr="00545D5F">
        <w:rPr>
          <w:rFonts w:ascii="Verdana" w:hAnsi="Verdana" w:cs="Tahoma"/>
          <w:color w:val="595959" w:themeColor="text1" w:themeTint="A6"/>
          <w:sz w:val="20"/>
          <w:szCs w:val="20"/>
        </w:rPr>
        <w:t xml:space="preserve">Chairman: Dr P </w:t>
      </w:r>
      <w:proofErr w:type="gramStart"/>
      <w:r w:rsidRPr="00545D5F">
        <w:rPr>
          <w:rFonts w:ascii="Verdana" w:hAnsi="Verdana" w:cs="Tahoma"/>
          <w:color w:val="595959" w:themeColor="text1" w:themeTint="A6"/>
          <w:sz w:val="20"/>
          <w:szCs w:val="20"/>
        </w:rPr>
        <w:t>Fielding</w:t>
      </w:r>
      <w:r w:rsidR="003F5D9A" w:rsidRPr="00545D5F">
        <w:rPr>
          <w:rFonts w:ascii="Verdana" w:hAnsi="Verdana" w:cs="Tahoma"/>
          <w:color w:val="595959" w:themeColor="text1" w:themeTint="A6"/>
          <w:sz w:val="20"/>
          <w:szCs w:val="20"/>
        </w:rPr>
        <w:t xml:space="preserve"> </w:t>
      </w:r>
      <w:r w:rsidR="00872DE3">
        <w:rPr>
          <w:rFonts w:ascii="Verdana" w:hAnsi="Verdana" w:cs="Tahoma"/>
          <w:color w:val="595959" w:themeColor="text1" w:themeTint="A6"/>
          <w:sz w:val="20"/>
          <w:szCs w:val="20"/>
        </w:rPr>
        <w:t xml:space="preserve"> </w:t>
      </w:r>
      <w:r w:rsidR="003F5D9A" w:rsidRPr="00545D5F">
        <w:rPr>
          <w:rFonts w:ascii="Verdana" w:hAnsi="Verdana" w:cs="Tahoma"/>
          <w:color w:val="595959" w:themeColor="text1" w:themeTint="A6"/>
          <w:sz w:val="20"/>
          <w:szCs w:val="20"/>
        </w:rPr>
        <w:t>FRCGP</w:t>
      </w:r>
      <w:proofErr w:type="gramEnd"/>
    </w:p>
    <w:p w:rsidR="00545D5F" w:rsidRPr="00545D5F" w:rsidRDefault="00640E95" w:rsidP="00872DE3">
      <w:pPr>
        <w:pStyle w:val="Footer"/>
        <w:tabs>
          <w:tab w:val="clear" w:pos="9026"/>
        </w:tabs>
        <w:ind w:left="5670"/>
        <w:jc w:val="left"/>
        <w:rPr>
          <w:rFonts w:ascii="Verdana" w:hAnsi="Verdana" w:cs="Arial"/>
          <w:color w:val="808080" w:themeColor="background1" w:themeShade="80"/>
          <w:sz w:val="20"/>
          <w:szCs w:val="20"/>
        </w:rPr>
      </w:pPr>
      <w:r w:rsidRPr="00545D5F">
        <w:rPr>
          <w:rFonts w:ascii="Verdana" w:hAnsi="Verdana" w:cs="Tahoma"/>
          <w:color w:val="595959" w:themeColor="text1" w:themeTint="A6"/>
          <w:sz w:val="20"/>
          <w:szCs w:val="20"/>
        </w:rPr>
        <w:t xml:space="preserve">Lay Secretary: Mr M </w:t>
      </w:r>
      <w:r w:rsidR="003F5D9A" w:rsidRPr="00545D5F">
        <w:rPr>
          <w:rFonts w:ascii="Verdana" w:hAnsi="Verdana" w:cs="Tahoma"/>
          <w:color w:val="595959" w:themeColor="text1" w:themeTint="A6"/>
          <w:sz w:val="20"/>
          <w:szCs w:val="20"/>
        </w:rPr>
        <w:t xml:space="preserve">J D </w:t>
      </w:r>
      <w:r w:rsidRPr="00545D5F">
        <w:rPr>
          <w:rFonts w:ascii="Verdana" w:hAnsi="Verdana" w:cs="Tahoma"/>
          <w:color w:val="595959" w:themeColor="text1" w:themeTint="A6"/>
          <w:sz w:val="20"/>
          <w:szCs w:val="20"/>
        </w:rPr>
        <w:t>Forster</w:t>
      </w:r>
      <w:r w:rsidR="00A21231" w:rsidRPr="00545D5F">
        <w:rPr>
          <w:rFonts w:ascii="Verdana" w:hAnsi="Verdana" w:cs="Arial"/>
          <w:color w:val="808080" w:themeColor="background1" w:themeShade="80"/>
          <w:sz w:val="20"/>
          <w:szCs w:val="20"/>
        </w:rPr>
        <w:tab/>
      </w:r>
    </w:p>
    <w:p w:rsidR="00640E95" w:rsidRPr="00E376E1" w:rsidRDefault="00A21231" w:rsidP="003F5D9A">
      <w:pPr>
        <w:pStyle w:val="Footer"/>
        <w:ind w:left="5529"/>
        <w:jc w:val="left"/>
        <w:rPr>
          <w:rFonts w:ascii="Arial" w:hAnsi="Arial" w:cs="Arial"/>
          <w:color w:val="808080" w:themeColor="background1" w:themeShade="80"/>
        </w:rPr>
      </w:pPr>
      <w:r>
        <w:rPr>
          <w:rFonts w:ascii="Arial" w:hAnsi="Arial" w:cs="Arial"/>
          <w:color w:val="808080" w:themeColor="background1" w:themeShade="8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402"/>
      </w:tblGrid>
      <w:tr w:rsidR="003F5D9A" w:rsidTr="00872DE3">
        <w:tc>
          <w:tcPr>
            <w:tcW w:w="5637" w:type="dxa"/>
          </w:tcPr>
          <w:p w:rsidR="008509FD" w:rsidRPr="003F5D9A" w:rsidRDefault="002C7151" w:rsidP="008509FD">
            <w:pPr>
              <w:jc w:val="left"/>
              <w:rPr>
                <w:rFonts w:ascii="Verdana" w:hAnsi="Verdana"/>
                <w:sz w:val="20"/>
                <w:szCs w:val="20"/>
              </w:rPr>
            </w:pPr>
            <w:r>
              <w:rPr>
                <w:rFonts w:ascii="Verdana" w:hAnsi="Verdana"/>
                <w:sz w:val="20"/>
                <w:szCs w:val="20"/>
              </w:rPr>
              <w:t>All practices in Gloucestershire (by email)</w:t>
            </w:r>
          </w:p>
        </w:tc>
        <w:tc>
          <w:tcPr>
            <w:tcW w:w="3402" w:type="dxa"/>
            <w:vAlign w:val="bottom"/>
          </w:tcPr>
          <w:p w:rsidR="003F5D9A" w:rsidRPr="003F5D9A" w:rsidRDefault="003E2E95" w:rsidP="00872DE3">
            <w:pPr>
              <w:jc w:val="right"/>
              <w:rPr>
                <w:rFonts w:ascii="Verdana" w:hAnsi="Verdana"/>
                <w:sz w:val="20"/>
                <w:szCs w:val="20"/>
              </w:rPr>
            </w:pPr>
            <w:r>
              <w:rPr>
                <w:rFonts w:ascii="Verdana" w:hAnsi="Verdana"/>
                <w:sz w:val="20"/>
                <w:szCs w:val="20"/>
              </w:rPr>
              <w:t>9</w:t>
            </w:r>
            <w:r w:rsidRPr="003E2E95">
              <w:rPr>
                <w:rFonts w:ascii="Verdana" w:hAnsi="Verdana"/>
                <w:sz w:val="20"/>
                <w:szCs w:val="20"/>
                <w:vertAlign w:val="superscript"/>
              </w:rPr>
              <w:t>th</w:t>
            </w:r>
            <w:r>
              <w:rPr>
                <w:rFonts w:ascii="Verdana" w:hAnsi="Verdana"/>
                <w:sz w:val="20"/>
                <w:szCs w:val="20"/>
              </w:rPr>
              <w:t xml:space="preserve"> August 2017</w:t>
            </w:r>
            <w:r w:rsidR="000928BD">
              <w:rPr>
                <w:rFonts w:ascii="Verdana" w:hAnsi="Verdana"/>
                <w:sz w:val="20"/>
                <w:szCs w:val="20"/>
              </w:rPr>
              <w:t xml:space="preserve"> </w:t>
            </w:r>
          </w:p>
        </w:tc>
      </w:tr>
    </w:tbl>
    <w:p w:rsidR="003E2E95" w:rsidRDefault="00261877" w:rsidP="00261877">
      <w:pPr>
        <w:jc w:val="left"/>
        <w:rPr>
          <w:rFonts w:ascii="Verdana" w:hAnsi="Verdana"/>
          <w:sz w:val="20"/>
          <w:szCs w:val="20"/>
        </w:rPr>
      </w:pPr>
      <w:r>
        <w:rPr>
          <w:rFonts w:ascii="Verdana" w:hAnsi="Verdana"/>
          <w:sz w:val="20"/>
          <w:szCs w:val="20"/>
        </w:rPr>
        <w:tab/>
      </w:r>
    </w:p>
    <w:p w:rsidR="003E2E95" w:rsidRDefault="003E2E95" w:rsidP="00261877">
      <w:pPr>
        <w:jc w:val="left"/>
        <w:rPr>
          <w:rFonts w:ascii="Verdana" w:hAnsi="Verdana"/>
          <w:sz w:val="20"/>
          <w:szCs w:val="20"/>
        </w:rPr>
      </w:pPr>
      <w:r>
        <w:rPr>
          <w:rFonts w:ascii="Verdana" w:hAnsi="Verdana"/>
          <w:b/>
          <w:sz w:val="20"/>
          <w:szCs w:val="20"/>
          <w:u w:val="single"/>
        </w:rPr>
        <w:t>E-REFERRALS</w:t>
      </w:r>
    </w:p>
    <w:p w:rsidR="003E2E95" w:rsidRDefault="003E2E95" w:rsidP="00261877">
      <w:pPr>
        <w:jc w:val="left"/>
        <w:rPr>
          <w:rFonts w:ascii="Verdana" w:hAnsi="Verdana"/>
          <w:sz w:val="20"/>
          <w:szCs w:val="20"/>
        </w:rPr>
      </w:pPr>
      <w:r>
        <w:rPr>
          <w:rFonts w:ascii="Verdana" w:hAnsi="Verdana"/>
          <w:sz w:val="20"/>
          <w:szCs w:val="20"/>
          <w:u w:val="single"/>
        </w:rPr>
        <w:t>Situation</w:t>
      </w:r>
      <w:r>
        <w:rPr>
          <w:rFonts w:ascii="Verdana" w:hAnsi="Verdana"/>
          <w:sz w:val="20"/>
          <w:szCs w:val="20"/>
        </w:rPr>
        <w:t xml:space="preserve">.  The national system of electronic referrals </w:t>
      </w:r>
      <w:r w:rsidR="002C7151">
        <w:rPr>
          <w:rFonts w:ascii="Verdana" w:hAnsi="Verdana"/>
          <w:sz w:val="20"/>
          <w:szCs w:val="20"/>
        </w:rPr>
        <w:t>sends</w:t>
      </w:r>
      <w:r>
        <w:rPr>
          <w:rFonts w:ascii="Verdana" w:hAnsi="Verdana"/>
          <w:sz w:val="20"/>
          <w:szCs w:val="20"/>
        </w:rPr>
        <w:t xml:space="preserve"> a letter to the patient if there is no appointment available advising the patient to contact their GP.</w:t>
      </w:r>
    </w:p>
    <w:p w:rsidR="003E2E95" w:rsidRDefault="003E2E95" w:rsidP="00261877">
      <w:pPr>
        <w:jc w:val="left"/>
        <w:rPr>
          <w:rFonts w:ascii="Verdana" w:hAnsi="Verdana"/>
          <w:sz w:val="20"/>
          <w:szCs w:val="20"/>
        </w:rPr>
      </w:pPr>
      <w:r>
        <w:rPr>
          <w:rFonts w:ascii="Verdana" w:hAnsi="Verdana"/>
          <w:sz w:val="20"/>
          <w:szCs w:val="20"/>
          <w:u w:val="single"/>
        </w:rPr>
        <w:t>Problem</w:t>
      </w:r>
      <w:r>
        <w:rPr>
          <w:rFonts w:ascii="Verdana" w:hAnsi="Verdana"/>
          <w:sz w:val="20"/>
          <w:szCs w:val="20"/>
        </w:rPr>
        <w:t xml:space="preserve">.  The GP practice is in no position to do anything unless the patient’s condition has worsened to such an extent that a higher priority can be put on the referral.  Usually all that the practice can do is to ring up the hospital and try to sort things out.  This is happening more and more and is taking up precious time for medical secretaries in the practices </w:t>
      </w:r>
      <w:r w:rsidR="002C7151">
        <w:rPr>
          <w:rFonts w:ascii="Verdana" w:hAnsi="Verdana"/>
          <w:sz w:val="20"/>
          <w:szCs w:val="20"/>
        </w:rPr>
        <w:t>who might otherwise be doing the jobs they are paid for.</w:t>
      </w:r>
    </w:p>
    <w:p w:rsidR="003E2E95" w:rsidRDefault="003E2E95" w:rsidP="00261877">
      <w:pPr>
        <w:jc w:val="left"/>
        <w:rPr>
          <w:rFonts w:ascii="Verdana" w:hAnsi="Verdana"/>
          <w:sz w:val="20"/>
          <w:szCs w:val="20"/>
        </w:rPr>
      </w:pPr>
      <w:r>
        <w:rPr>
          <w:rFonts w:ascii="Verdana" w:hAnsi="Verdana"/>
          <w:sz w:val="20"/>
          <w:szCs w:val="20"/>
          <w:u w:val="single"/>
        </w:rPr>
        <w:t>Solutions</w:t>
      </w:r>
      <w:r>
        <w:rPr>
          <w:rFonts w:ascii="Verdana" w:hAnsi="Verdana"/>
          <w:sz w:val="20"/>
          <w:szCs w:val="20"/>
        </w:rPr>
        <w:t xml:space="preserve">.  </w:t>
      </w:r>
    </w:p>
    <w:p w:rsidR="003E2E95" w:rsidRDefault="003E2E95" w:rsidP="003E2E95">
      <w:pPr>
        <w:pStyle w:val="ListParagraph"/>
        <w:numPr>
          <w:ilvl w:val="0"/>
          <w:numId w:val="5"/>
        </w:numPr>
        <w:spacing w:after="240"/>
        <w:ind w:left="714" w:hanging="357"/>
        <w:contextualSpacing w:val="0"/>
        <w:rPr>
          <w:rFonts w:ascii="Verdana" w:hAnsi="Verdana"/>
          <w:sz w:val="20"/>
          <w:szCs w:val="20"/>
        </w:rPr>
      </w:pPr>
      <w:r w:rsidRPr="003E2E95">
        <w:rPr>
          <w:rFonts w:ascii="Verdana" w:hAnsi="Verdana"/>
          <w:sz w:val="20"/>
          <w:szCs w:val="20"/>
        </w:rPr>
        <w:t xml:space="preserve">We understand that </w:t>
      </w:r>
      <w:r>
        <w:rPr>
          <w:rFonts w:ascii="Verdana" w:hAnsi="Verdana"/>
          <w:sz w:val="20"/>
          <w:szCs w:val="20"/>
        </w:rPr>
        <w:t xml:space="preserve">if there is no appointment available then </w:t>
      </w:r>
      <w:r w:rsidRPr="003E2E95">
        <w:rPr>
          <w:rFonts w:ascii="Verdana" w:hAnsi="Verdana"/>
          <w:sz w:val="20"/>
          <w:szCs w:val="20"/>
        </w:rPr>
        <w:t xml:space="preserve">the Acute Trust </w:t>
      </w:r>
      <w:r w:rsidR="002C7151">
        <w:rPr>
          <w:rFonts w:ascii="Verdana" w:hAnsi="Verdana"/>
          <w:sz w:val="20"/>
          <w:szCs w:val="20"/>
        </w:rPr>
        <w:t>intends</w:t>
      </w:r>
      <w:r w:rsidRPr="003E2E95">
        <w:rPr>
          <w:rFonts w:ascii="Verdana" w:hAnsi="Verdana"/>
          <w:sz w:val="20"/>
          <w:szCs w:val="20"/>
        </w:rPr>
        <w:t xml:space="preserve"> to send a letter to patients explaining that there is currently no appointment and that they will be in touch with the patient when one becomes available</w:t>
      </w:r>
      <w:r>
        <w:rPr>
          <w:rFonts w:ascii="Verdana" w:hAnsi="Verdana"/>
          <w:sz w:val="20"/>
          <w:szCs w:val="20"/>
        </w:rPr>
        <w:t>.</w:t>
      </w:r>
    </w:p>
    <w:p w:rsidR="002E2586" w:rsidRDefault="003E2E95" w:rsidP="003E2E95">
      <w:pPr>
        <w:pStyle w:val="ListParagraph"/>
        <w:numPr>
          <w:ilvl w:val="0"/>
          <w:numId w:val="5"/>
        </w:numPr>
        <w:rPr>
          <w:rFonts w:ascii="Verdana" w:hAnsi="Verdana"/>
          <w:sz w:val="20"/>
          <w:szCs w:val="20"/>
        </w:rPr>
      </w:pPr>
      <w:r>
        <w:rPr>
          <w:rFonts w:ascii="Verdana" w:hAnsi="Verdana"/>
          <w:sz w:val="20"/>
          <w:szCs w:val="20"/>
        </w:rPr>
        <w:t xml:space="preserve">From the practice’s </w:t>
      </w:r>
      <w:proofErr w:type="gramStart"/>
      <w:r>
        <w:rPr>
          <w:rFonts w:ascii="Verdana" w:hAnsi="Verdana"/>
          <w:sz w:val="20"/>
          <w:szCs w:val="20"/>
        </w:rPr>
        <w:t>perspective</w:t>
      </w:r>
      <w:proofErr w:type="gramEnd"/>
      <w:r>
        <w:rPr>
          <w:rFonts w:ascii="Verdana" w:hAnsi="Verdana"/>
          <w:sz w:val="20"/>
          <w:szCs w:val="20"/>
        </w:rPr>
        <w:t xml:space="preserve"> it would be much better if the patient contacted the hospital direct with any query</w:t>
      </w:r>
      <w:r w:rsidR="002E2586">
        <w:rPr>
          <w:rFonts w:ascii="Verdana" w:hAnsi="Verdana"/>
          <w:sz w:val="20"/>
          <w:szCs w:val="20"/>
        </w:rPr>
        <w:t xml:space="preserve"> and a suggested template letter is attached to encourage this.</w:t>
      </w:r>
    </w:p>
    <w:p w:rsidR="002E2586" w:rsidRDefault="002E2586" w:rsidP="002E2586">
      <w:pPr>
        <w:spacing w:before="240"/>
        <w:jc w:val="both"/>
        <w:rPr>
          <w:rFonts w:ascii="Verdana" w:hAnsi="Verdana"/>
          <w:sz w:val="20"/>
          <w:szCs w:val="20"/>
        </w:rPr>
      </w:pPr>
      <w:r>
        <w:rPr>
          <w:rFonts w:ascii="Verdana" w:hAnsi="Verdana"/>
          <w:sz w:val="20"/>
          <w:szCs w:val="20"/>
          <w:u w:val="single"/>
        </w:rPr>
        <w:t>The Future</w:t>
      </w:r>
      <w:r>
        <w:rPr>
          <w:rFonts w:ascii="Verdana" w:hAnsi="Verdana"/>
          <w:sz w:val="20"/>
          <w:szCs w:val="20"/>
        </w:rPr>
        <w:t>.  We know that part of the problem is also caused by the introduction of the Acute Trust’s new TrakCare IT system.  The difficulties with this system are being addressed, with urgency we are assured, so the need for such letters may diminish.  We certainly hope so.</w:t>
      </w:r>
    </w:p>
    <w:p w:rsidR="002E2586" w:rsidRDefault="002E2586" w:rsidP="002E2586">
      <w:pPr>
        <w:spacing w:after="0" w:line="240" w:lineRule="auto"/>
        <w:jc w:val="both"/>
        <w:rPr>
          <w:rFonts w:ascii="Verdana" w:hAnsi="Verdana"/>
          <w:b/>
          <w:sz w:val="20"/>
          <w:szCs w:val="20"/>
        </w:rPr>
      </w:pPr>
    </w:p>
    <w:p w:rsidR="002E2586" w:rsidRPr="002E2586" w:rsidRDefault="002E2586" w:rsidP="002E2586">
      <w:pPr>
        <w:spacing w:after="0" w:line="240" w:lineRule="auto"/>
        <w:jc w:val="both"/>
        <w:rPr>
          <w:rFonts w:ascii="Verdana" w:hAnsi="Verdana"/>
          <w:b/>
          <w:sz w:val="20"/>
          <w:szCs w:val="20"/>
        </w:rPr>
      </w:pPr>
    </w:p>
    <w:p w:rsidR="002E2586" w:rsidRPr="002E2586" w:rsidRDefault="002E2586" w:rsidP="002E2586">
      <w:pPr>
        <w:spacing w:after="0" w:line="240" w:lineRule="auto"/>
        <w:jc w:val="both"/>
        <w:rPr>
          <w:rFonts w:ascii="Verdana" w:hAnsi="Verdana"/>
          <w:b/>
          <w:sz w:val="20"/>
          <w:szCs w:val="20"/>
        </w:rPr>
      </w:pPr>
      <w:r w:rsidRPr="002E2586">
        <w:rPr>
          <w:rFonts w:ascii="Verdana" w:hAnsi="Verdana"/>
          <w:b/>
          <w:sz w:val="20"/>
          <w:szCs w:val="20"/>
        </w:rPr>
        <w:t>M J D FORSTER</w:t>
      </w:r>
    </w:p>
    <w:p w:rsidR="00C93A5D" w:rsidRDefault="002E2586" w:rsidP="002E2586">
      <w:pPr>
        <w:spacing w:after="0" w:line="240" w:lineRule="auto"/>
        <w:jc w:val="both"/>
        <w:rPr>
          <w:rFonts w:ascii="Verdana" w:hAnsi="Verdana"/>
          <w:sz w:val="20"/>
          <w:szCs w:val="20"/>
        </w:rPr>
      </w:pPr>
      <w:r w:rsidRPr="002E2586">
        <w:rPr>
          <w:rFonts w:ascii="Verdana" w:hAnsi="Verdana"/>
          <w:b/>
          <w:sz w:val="20"/>
          <w:szCs w:val="20"/>
        </w:rPr>
        <w:t>Lay Secretary</w:t>
      </w:r>
      <w:r w:rsidR="00261877" w:rsidRPr="002E2586">
        <w:rPr>
          <w:rFonts w:ascii="Verdana" w:hAnsi="Verdana"/>
          <w:sz w:val="20"/>
          <w:szCs w:val="20"/>
        </w:rPr>
        <w:tab/>
      </w:r>
    </w:p>
    <w:p w:rsidR="002E2586" w:rsidRDefault="002E2586" w:rsidP="002E2586">
      <w:pPr>
        <w:spacing w:after="0" w:line="240" w:lineRule="auto"/>
        <w:jc w:val="both"/>
        <w:rPr>
          <w:rFonts w:ascii="Verdana" w:hAnsi="Verdana"/>
          <w:sz w:val="20"/>
          <w:szCs w:val="20"/>
        </w:rPr>
      </w:pPr>
    </w:p>
    <w:p w:rsidR="002E2586" w:rsidRDefault="002E2586" w:rsidP="002E2586">
      <w:pPr>
        <w:spacing w:after="0" w:line="240" w:lineRule="auto"/>
        <w:jc w:val="both"/>
        <w:rPr>
          <w:rFonts w:ascii="Verdana" w:hAnsi="Verdana"/>
          <w:sz w:val="20"/>
          <w:szCs w:val="20"/>
        </w:rPr>
      </w:pPr>
    </w:p>
    <w:p w:rsidR="002E2586" w:rsidRDefault="002E2586" w:rsidP="002E2586">
      <w:pPr>
        <w:spacing w:after="0" w:line="240" w:lineRule="auto"/>
        <w:jc w:val="both"/>
        <w:rPr>
          <w:rFonts w:ascii="Verdana" w:hAnsi="Verdana"/>
          <w:sz w:val="20"/>
          <w:szCs w:val="20"/>
        </w:rPr>
      </w:pPr>
      <w:proofErr w:type="spellStart"/>
      <w:r>
        <w:rPr>
          <w:rFonts w:ascii="Verdana" w:hAnsi="Verdana"/>
          <w:sz w:val="20"/>
          <w:szCs w:val="20"/>
        </w:rPr>
        <w:t>Att</w:t>
      </w:r>
      <w:proofErr w:type="spellEnd"/>
      <w:r>
        <w:rPr>
          <w:rFonts w:ascii="Verdana" w:hAnsi="Verdana"/>
          <w:sz w:val="20"/>
          <w:szCs w:val="20"/>
        </w:rPr>
        <w:t>:</w:t>
      </w:r>
    </w:p>
    <w:p w:rsidR="002E2586" w:rsidRDefault="002E2586" w:rsidP="002E2586">
      <w:pPr>
        <w:spacing w:after="0" w:line="240" w:lineRule="auto"/>
        <w:jc w:val="both"/>
        <w:rPr>
          <w:rFonts w:ascii="Verdana" w:hAnsi="Verdana"/>
          <w:sz w:val="20"/>
          <w:szCs w:val="20"/>
        </w:rPr>
      </w:pPr>
    </w:p>
    <w:p w:rsidR="002E2586" w:rsidRPr="002E2586" w:rsidRDefault="002E2586" w:rsidP="002E2586">
      <w:pPr>
        <w:spacing w:after="0" w:line="240" w:lineRule="auto"/>
        <w:jc w:val="both"/>
        <w:rPr>
          <w:rFonts w:ascii="Verdana" w:hAnsi="Verdana"/>
          <w:sz w:val="20"/>
          <w:szCs w:val="20"/>
        </w:rPr>
      </w:pPr>
      <w:r>
        <w:rPr>
          <w:rFonts w:ascii="Verdana" w:hAnsi="Verdana"/>
          <w:sz w:val="20"/>
          <w:szCs w:val="20"/>
        </w:rPr>
        <w:t>Draft letter to patients about e-referrals</w:t>
      </w:r>
    </w:p>
    <w:p w:rsidR="00C93A5D" w:rsidRDefault="00C93A5D">
      <w:pPr>
        <w:rPr>
          <w:rFonts w:ascii="Verdana" w:hAnsi="Verdana"/>
          <w:sz w:val="20"/>
          <w:szCs w:val="20"/>
        </w:rPr>
      </w:pPr>
      <w:r>
        <w:rPr>
          <w:rFonts w:ascii="Verdana" w:hAnsi="Verdana"/>
          <w:sz w:val="20"/>
          <w:szCs w:val="20"/>
        </w:rPr>
        <w:br w:type="page"/>
      </w:r>
    </w:p>
    <w:p w:rsidR="00161711" w:rsidRDefault="002E2586" w:rsidP="002E2586">
      <w:pPr>
        <w:ind w:left="6096"/>
        <w:jc w:val="left"/>
        <w:rPr>
          <w:rFonts w:ascii="Verdana" w:hAnsi="Verdana" w:cs="Tahoma"/>
          <w:sz w:val="20"/>
          <w:szCs w:val="20"/>
        </w:rPr>
      </w:pPr>
      <w:r>
        <w:rPr>
          <w:rFonts w:ascii="Verdana" w:hAnsi="Verdana" w:cs="Tahoma"/>
          <w:sz w:val="20"/>
          <w:szCs w:val="20"/>
        </w:rPr>
        <w:lastRenderedPageBreak/>
        <w:t>&lt;Practice heading&gt;</w:t>
      </w:r>
    </w:p>
    <w:p w:rsidR="00C50985" w:rsidRDefault="00C50985" w:rsidP="002E2586">
      <w:pPr>
        <w:jc w:val="left"/>
        <w:rPr>
          <w:rFonts w:ascii="Verdana" w:hAnsi="Verdana" w:cs="Tahoma"/>
          <w:sz w:val="20"/>
          <w:szCs w:val="20"/>
        </w:rPr>
      </w:pPr>
    </w:p>
    <w:p w:rsidR="002E2586" w:rsidRDefault="002E2586" w:rsidP="002E2586">
      <w:pPr>
        <w:jc w:val="left"/>
        <w:rPr>
          <w:rFonts w:ascii="Verdana" w:hAnsi="Verdana" w:cs="Tahoma"/>
          <w:sz w:val="20"/>
          <w:szCs w:val="20"/>
        </w:rPr>
      </w:pPr>
      <w:r>
        <w:rPr>
          <w:rFonts w:ascii="Verdana" w:hAnsi="Verdana" w:cs="Tahoma"/>
          <w:sz w:val="20"/>
          <w:szCs w:val="20"/>
        </w:rPr>
        <w:t>&lt;Patient name etc&gt;</w:t>
      </w:r>
    </w:p>
    <w:p w:rsidR="002E2586" w:rsidRDefault="002E2586" w:rsidP="002E2586">
      <w:pPr>
        <w:jc w:val="left"/>
        <w:rPr>
          <w:rFonts w:ascii="Verdana" w:hAnsi="Verdana" w:cs="Tahoma"/>
          <w:sz w:val="20"/>
          <w:szCs w:val="20"/>
        </w:rPr>
      </w:pPr>
    </w:p>
    <w:p w:rsidR="00C50985" w:rsidRDefault="00C50985" w:rsidP="002E2586">
      <w:pPr>
        <w:jc w:val="left"/>
        <w:rPr>
          <w:rFonts w:ascii="Verdana" w:hAnsi="Verdana" w:cs="Tahoma"/>
          <w:sz w:val="20"/>
          <w:szCs w:val="20"/>
        </w:rPr>
      </w:pPr>
    </w:p>
    <w:p w:rsidR="002E2586" w:rsidRDefault="002E2586" w:rsidP="002E2586">
      <w:pPr>
        <w:jc w:val="left"/>
        <w:rPr>
          <w:rFonts w:ascii="Verdana" w:hAnsi="Verdana" w:cs="Tahoma"/>
          <w:sz w:val="20"/>
          <w:szCs w:val="20"/>
        </w:rPr>
      </w:pPr>
      <w:r>
        <w:rPr>
          <w:rFonts w:ascii="Verdana" w:hAnsi="Verdana" w:cs="Tahoma"/>
          <w:sz w:val="20"/>
          <w:szCs w:val="20"/>
        </w:rPr>
        <w:t>Dear &lt;patient&gt;</w:t>
      </w:r>
    </w:p>
    <w:p w:rsidR="002E2586" w:rsidRDefault="002E2586" w:rsidP="00C50985">
      <w:pPr>
        <w:jc w:val="left"/>
        <w:rPr>
          <w:rFonts w:ascii="Verdana" w:hAnsi="Verdana" w:cs="Tahoma"/>
          <w:sz w:val="20"/>
          <w:szCs w:val="20"/>
        </w:rPr>
      </w:pPr>
      <w:r>
        <w:rPr>
          <w:rFonts w:ascii="Verdana" w:hAnsi="Verdana" w:cs="Tahoma"/>
          <w:sz w:val="20"/>
          <w:szCs w:val="20"/>
        </w:rPr>
        <w:t xml:space="preserve">Your case has been referred electronically to Secondary Care for an appointment to see a specialist. </w:t>
      </w:r>
      <w:r w:rsidR="002C7151">
        <w:rPr>
          <w:rFonts w:ascii="Verdana" w:hAnsi="Verdana" w:cs="Tahoma"/>
          <w:sz w:val="20"/>
          <w:szCs w:val="20"/>
        </w:rPr>
        <w:t xml:space="preserve">We hope that the next thing you receive will be details of an appointment.  </w:t>
      </w:r>
      <w:r>
        <w:rPr>
          <w:rFonts w:ascii="Verdana" w:hAnsi="Verdana" w:cs="Tahoma"/>
          <w:sz w:val="20"/>
          <w:szCs w:val="20"/>
        </w:rPr>
        <w:t>If</w:t>
      </w:r>
      <w:r w:rsidR="002C7151">
        <w:rPr>
          <w:rFonts w:ascii="Verdana" w:hAnsi="Verdana" w:cs="Tahoma"/>
          <w:sz w:val="20"/>
          <w:szCs w:val="20"/>
        </w:rPr>
        <w:t>, however,</w:t>
      </w:r>
      <w:bookmarkStart w:id="0" w:name="_GoBack"/>
      <w:bookmarkEnd w:id="0"/>
      <w:r>
        <w:rPr>
          <w:rFonts w:ascii="Verdana" w:hAnsi="Verdana" w:cs="Tahoma"/>
          <w:sz w:val="20"/>
          <w:szCs w:val="20"/>
        </w:rPr>
        <w:t xml:space="preserve"> there is no appointment available:</w:t>
      </w:r>
    </w:p>
    <w:p w:rsidR="002E2586" w:rsidRDefault="002E2586" w:rsidP="00C50985">
      <w:pPr>
        <w:pStyle w:val="ListParagraph"/>
        <w:numPr>
          <w:ilvl w:val="0"/>
          <w:numId w:val="6"/>
        </w:numPr>
        <w:spacing w:after="120"/>
        <w:ind w:left="794" w:hanging="357"/>
        <w:contextualSpacing w:val="0"/>
        <w:rPr>
          <w:rFonts w:ascii="Verdana" w:hAnsi="Verdana" w:cs="Tahoma"/>
          <w:sz w:val="20"/>
          <w:szCs w:val="20"/>
        </w:rPr>
      </w:pPr>
      <w:r>
        <w:rPr>
          <w:rFonts w:ascii="Verdana" w:hAnsi="Verdana" w:cs="Tahoma"/>
          <w:sz w:val="20"/>
          <w:szCs w:val="20"/>
        </w:rPr>
        <w:t>Y</w:t>
      </w:r>
      <w:r w:rsidRPr="002E2586">
        <w:rPr>
          <w:rFonts w:ascii="Verdana" w:hAnsi="Verdana" w:cs="Tahoma"/>
          <w:sz w:val="20"/>
          <w:szCs w:val="20"/>
        </w:rPr>
        <w:t xml:space="preserve">ou will probably receive a letter saying that they will be in touch when one </w:t>
      </w:r>
      <w:r w:rsidR="002C7151">
        <w:rPr>
          <w:rFonts w:ascii="Verdana" w:hAnsi="Verdana" w:cs="Tahoma"/>
          <w:sz w:val="20"/>
          <w:szCs w:val="20"/>
        </w:rPr>
        <w:t>becomes</w:t>
      </w:r>
      <w:r w:rsidRPr="002E2586">
        <w:rPr>
          <w:rFonts w:ascii="Verdana" w:hAnsi="Verdana" w:cs="Tahoma"/>
          <w:sz w:val="20"/>
          <w:szCs w:val="20"/>
        </w:rPr>
        <w:t xml:space="preserve"> available</w:t>
      </w:r>
      <w:r>
        <w:rPr>
          <w:rFonts w:ascii="Verdana" w:hAnsi="Verdana" w:cs="Tahoma"/>
          <w:sz w:val="20"/>
          <w:szCs w:val="20"/>
        </w:rPr>
        <w:t>.</w:t>
      </w:r>
      <w:r w:rsidR="00C50985">
        <w:rPr>
          <w:rFonts w:ascii="Verdana" w:hAnsi="Verdana" w:cs="Tahoma"/>
          <w:sz w:val="20"/>
          <w:szCs w:val="20"/>
        </w:rPr>
        <w:t xml:space="preserve">  If you have not heard anything further within a reasonable time (say 2 weeks) you should ring the hospital to find out what is going on.</w:t>
      </w:r>
    </w:p>
    <w:p w:rsidR="002E2586" w:rsidRDefault="002E2586" w:rsidP="00C50985">
      <w:pPr>
        <w:pStyle w:val="ListParagraph"/>
        <w:numPr>
          <w:ilvl w:val="0"/>
          <w:numId w:val="6"/>
        </w:numPr>
        <w:spacing w:after="120"/>
        <w:ind w:left="794" w:hanging="357"/>
        <w:contextualSpacing w:val="0"/>
        <w:rPr>
          <w:rFonts w:ascii="Verdana" w:hAnsi="Verdana" w:cs="Tahoma"/>
          <w:sz w:val="20"/>
          <w:szCs w:val="20"/>
        </w:rPr>
      </w:pPr>
      <w:r>
        <w:rPr>
          <w:rFonts w:ascii="Verdana" w:hAnsi="Verdana" w:cs="Tahoma"/>
          <w:sz w:val="20"/>
          <w:szCs w:val="20"/>
        </w:rPr>
        <w:t>You will certainly receive one saying that because no appointment is available you should contact us</w:t>
      </w:r>
      <w:r w:rsidR="00C50985">
        <w:rPr>
          <w:rFonts w:ascii="Verdana" w:hAnsi="Verdana" w:cs="Tahoma"/>
          <w:sz w:val="20"/>
          <w:szCs w:val="20"/>
        </w:rPr>
        <w:t>, the practice</w:t>
      </w:r>
      <w:r>
        <w:rPr>
          <w:rFonts w:ascii="Verdana" w:hAnsi="Verdana" w:cs="Tahoma"/>
          <w:sz w:val="20"/>
          <w:szCs w:val="20"/>
        </w:rPr>
        <w:t xml:space="preserve">.  </w:t>
      </w:r>
    </w:p>
    <w:p w:rsidR="002E2586" w:rsidRDefault="002E2586" w:rsidP="00C50985">
      <w:pPr>
        <w:pStyle w:val="ListParagraph"/>
        <w:numPr>
          <w:ilvl w:val="1"/>
          <w:numId w:val="6"/>
        </w:numPr>
        <w:spacing w:after="120"/>
        <w:contextualSpacing w:val="0"/>
        <w:rPr>
          <w:rFonts w:ascii="Verdana" w:hAnsi="Verdana" w:cs="Tahoma"/>
          <w:sz w:val="20"/>
          <w:szCs w:val="20"/>
        </w:rPr>
      </w:pPr>
      <w:r>
        <w:rPr>
          <w:rFonts w:ascii="Verdana" w:hAnsi="Verdana" w:cs="Tahoma"/>
          <w:sz w:val="20"/>
          <w:szCs w:val="20"/>
        </w:rPr>
        <w:t xml:space="preserve">If your condition is getting significantly worse </w:t>
      </w:r>
      <w:proofErr w:type="gramStart"/>
      <w:r>
        <w:rPr>
          <w:rFonts w:ascii="Verdana" w:hAnsi="Verdana" w:cs="Tahoma"/>
          <w:sz w:val="20"/>
          <w:szCs w:val="20"/>
        </w:rPr>
        <w:t>as a result of</w:t>
      </w:r>
      <w:proofErr w:type="gramEnd"/>
      <w:r>
        <w:rPr>
          <w:rFonts w:ascii="Verdana" w:hAnsi="Verdana" w:cs="Tahoma"/>
          <w:sz w:val="20"/>
          <w:szCs w:val="20"/>
        </w:rPr>
        <w:t xml:space="preserve"> the delay then do come in for a GP appointment.  It may be that your case should then be given a higher clinical priority.</w:t>
      </w:r>
    </w:p>
    <w:p w:rsidR="002E2586" w:rsidRDefault="002E2586" w:rsidP="00C50985">
      <w:pPr>
        <w:pStyle w:val="ListParagraph"/>
        <w:numPr>
          <w:ilvl w:val="1"/>
          <w:numId w:val="6"/>
        </w:numPr>
        <w:spacing w:after="120"/>
        <w:contextualSpacing w:val="0"/>
        <w:rPr>
          <w:rFonts w:ascii="Verdana" w:hAnsi="Verdana" w:cs="Tahoma"/>
          <w:sz w:val="20"/>
          <w:szCs w:val="20"/>
        </w:rPr>
      </w:pPr>
      <w:r>
        <w:rPr>
          <w:rFonts w:ascii="Verdana" w:hAnsi="Verdana" w:cs="Tahoma"/>
          <w:sz w:val="20"/>
          <w:szCs w:val="20"/>
        </w:rPr>
        <w:t>Otherwise you should contact the hospital to find out what is going on.  Unfortunately</w:t>
      </w:r>
      <w:r w:rsidR="00C50985">
        <w:rPr>
          <w:rFonts w:ascii="Verdana" w:hAnsi="Verdana" w:cs="Tahoma"/>
          <w:sz w:val="20"/>
          <w:szCs w:val="20"/>
        </w:rPr>
        <w:t>,</w:t>
      </w:r>
      <w:r>
        <w:rPr>
          <w:rFonts w:ascii="Verdana" w:hAnsi="Verdana" w:cs="Tahoma"/>
          <w:sz w:val="20"/>
          <w:szCs w:val="20"/>
        </w:rPr>
        <w:t xml:space="preserve"> that is all that the practice </w:t>
      </w:r>
      <w:r w:rsidR="00C50985">
        <w:rPr>
          <w:rFonts w:ascii="Verdana" w:hAnsi="Verdana" w:cs="Tahoma"/>
          <w:sz w:val="20"/>
          <w:szCs w:val="20"/>
        </w:rPr>
        <w:t>would be able to</w:t>
      </w:r>
      <w:r>
        <w:rPr>
          <w:rFonts w:ascii="Verdana" w:hAnsi="Verdana" w:cs="Tahoma"/>
          <w:sz w:val="20"/>
          <w:szCs w:val="20"/>
        </w:rPr>
        <w:t xml:space="preserve"> do on your behalf</w:t>
      </w:r>
      <w:r w:rsidR="00C50985">
        <w:rPr>
          <w:rFonts w:ascii="Verdana" w:hAnsi="Verdana" w:cs="Tahoma"/>
          <w:sz w:val="20"/>
          <w:szCs w:val="20"/>
        </w:rPr>
        <w:t xml:space="preserve"> if you were to contact us, as instructed in the letter.  Cutting out the middleman in this way w</w:t>
      </w:r>
      <w:r w:rsidR="002C7151">
        <w:rPr>
          <w:rFonts w:ascii="Verdana" w:hAnsi="Verdana" w:cs="Tahoma"/>
          <w:sz w:val="20"/>
          <w:szCs w:val="20"/>
        </w:rPr>
        <w:t>ill</w:t>
      </w:r>
      <w:r w:rsidR="00C50985">
        <w:rPr>
          <w:rFonts w:ascii="Verdana" w:hAnsi="Verdana" w:cs="Tahoma"/>
          <w:sz w:val="20"/>
          <w:szCs w:val="20"/>
        </w:rPr>
        <w:t xml:space="preserve"> give you some control over your own care.  It w</w:t>
      </w:r>
      <w:r w:rsidR="002C7151">
        <w:rPr>
          <w:rFonts w:ascii="Verdana" w:hAnsi="Verdana" w:cs="Tahoma"/>
          <w:sz w:val="20"/>
          <w:szCs w:val="20"/>
        </w:rPr>
        <w:t xml:space="preserve">ill </w:t>
      </w:r>
      <w:r w:rsidR="00C50985">
        <w:rPr>
          <w:rFonts w:ascii="Verdana" w:hAnsi="Verdana" w:cs="Tahoma"/>
          <w:sz w:val="20"/>
          <w:szCs w:val="20"/>
        </w:rPr>
        <w:t xml:space="preserve">also help us a lot as the time we would </w:t>
      </w:r>
      <w:r w:rsidR="002C7151">
        <w:rPr>
          <w:rFonts w:ascii="Verdana" w:hAnsi="Verdana" w:cs="Tahoma"/>
          <w:sz w:val="20"/>
          <w:szCs w:val="20"/>
        </w:rPr>
        <w:t xml:space="preserve">otherwise </w:t>
      </w:r>
      <w:r w:rsidR="00C50985">
        <w:rPr>
          <w:rFonts w:ascii="Verdana" w:hAnsi="Verdana" w:cs="Tahoma"/>
          <w:sz w:val="20"/>
          <w:szCs w:val="20"/>
        </w:rPr>
        <w:t xml:space="preserve">have spent on the phone to the hospital on your behalf </w:t>
      </w:r>
      <w:r w:rsidR="002C7151">
        <w:rPr>
          <w:rFonts w:ascii="Verdana" w:hAnsi="Verdana" w:cs="Tahoma"/>
          <w:sz w:val="20"/>
          <w:szCs w:val="20"/>
        </w:rPr>
        <w:t>will</w:t>
      </w:r>
      <w:r w:rsidR="00C50985">
        <w:rPr>
          <w:rFonts w:ascii="Verdana" w:hAnsi="Verdana" w:cs="Tahoma"/>
          <w:sz w:val="20"/>
          <w:szCs w:val="20"/>
        </w:rPr>
        <w:t xml:space="preserve"> be better spent in seeing other patients</w:t>
      </w:r>
      <w:r w:rsidR="002C7151">
        <w:rPr>
          <w:rFonts w:ascii="Verdana" w:hAnsi="Verdana" w:cs="Tahoma"/>
          <w:sz w:val="20"/>
          <w:szCs w:val="20"/>
        </w:rPr>
        <w:t>.</w:t>
      </w:r>
    </w:p>
    <w:p w:rsidR="002C7151" w:rsidRDefault="002C7151" w:rsidP="002C7151">
      <w:pPr>
        <w:spacing w:after="120"/>
        <w:jc w:val="both"/>
        <w:rPr>
          <w:rFonts w:ascii="Verdana" w:hAnsi="Verdana" w:cs="Tahoma"/>
          <w:sz w:val="20"/>
          <w:szCs w:val="20"/>
        </w:rPr>
      </w:pPr>
      <w:r>
        <w:rPr>
          <w:rFonts w:ascii="Verdana" w:hAnsi="Verdana" w:cs="Tahoma"/>
          <w:sz w:val="20"/>
          <w:szCs w:val="20"/>
        </w:rPr>
        <w:t>Thank you for your co-operation.  If you have any queries about this then do get in touch.</w:t>
      </w:r>
    </w:p>
    <w:p w:rsidR="002C7151" w:rsidRDefault="002C7151" w:rsidP="002C7151">
      <w:pPr>
        <w:spacing w:after="120"/>
        <w:jc w:val="both"/>
        <w:rPr>
          <w:rFonts w:ascii="Verdana" w:hAnsi="Verdana" w:cs="Tahoma"/>
          <w:sz w:val="20"/>
          <w:szCs w:val="20"/>
        </w:rPr>
      </w:pPr>
      <w:r>
        <w:rPr>
          <w:rFonts w:ascii="Verdana" w:hAnsi="Verdana" w:cs="Tahoma"/>
          <w:sz w:val="20"/>
          <w:szCs w:val="20"/>
        </w:rPr>
        <w:t>Yours sincerely</w:t>
      </w:r>
    </w:p>
    <w:p w:rsidR="002C7151" w:rsidRDefault="002C7151" w:rsidP="002C7151">
      <w:pPr>
        <w:spacing w:after="120"/>
        <w:jc w:val="both"/>
        <w:rPr>
          <w:rFonts w:ascii="Verdana" w:hAnsi="Verdana" w:cs="Tahoma"/>
          <w:sz w:val="20"/>
          <w:szCs w:val="20"/>
        </w:rPr>
      </w:pPr>
    </w:p>
    <w:p w:rsidR="002C7151" w:rsidRPr="002C7151" w:rsidRDefault="002C7151" w:rsidP="002C7151">
      <w:pPr>
        <w:spacing w:after="120"/>
        <w:jc w:val="both"/>
        <w:rPr>
          <w:rFonts w:ascii="Verdana" w:hAnsi="Verdana" w:cs="Tahoma"/>
          <w:sz w:val="20"/>
          <w:szCs w:val="20"/>
        </w:rPr>
      </w:pPr>
      <w:r>
        <w:rPr>
          <w:rFonts w:ascii="Verdana" w:hAnsi="Verdana" w:cs="Tahoma"/>
          <w:sz w:val="20"/>
          <w:szCs w:val="20"/>
        </w:rPr>
        <w:t>etc</w:t>
      </w:r>
    </w:p>
    <w:sectPr w:rsidR="002C7151" w:rsidRPr="002C7151" w:rsidSect="00C93A5D">
      <w:footerReference w:type="default" r:id="rId8"/>
      <w:headerReference w:type="first" r:id="rId9"/>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985" w:rsidRDefault="00C50985" w:rsidP="007E753E">
      <w:pPr>
        <w:spacing w:after="0" w:line="240" w:lineRule="auto"/>
      </w:pPr>
      <w:r>
        <w:separator/>
      </w:r>
    </w:p>
  </w:endnote>
  <w:endnote w:type="continuationSeparator" w:id="0">
    <w:p w:rsidR="00C50985" w:rsidRDefault="00C50985" w:rsidP="007E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824541"/>
      <w:docPartObj>
        <w:docPartGallery w:val="Page Numbers (Bottom of Page)"/>
        <w:docPartUnique/>
      </w:docPartObj>
    </w:sdtPr>
    <w:sdtEndPr>
      <w:rPr>
        <w:noProof/>
      </w:rPr>
    </w:sdtEndPr>
    <w:sdtContent>
      <w:p w:rsidR="00C50985" w:rsidRDefault="00C50985">
        <w:pPr>
          <w:pStyle w:val="Footer"/>
        </w:pPr>
        <w:r>
          <w:fldChar w:fldCharType="begin"/>
        </w:r>
        <w:r>
          <w:instrText xml:space="preserve"> PAGE   \* MERGEFORMAT </w:instrText>
        </w:r>
        <w:r>
          <w:fldChar w:fldCharType="separate"/>
        </w:r>
        <w:r w:rsidR="002C7151">
          <w:rPr>
            <w:noProof/>
          </w:rPr>
          <w:t>2</w:t>
        </w:r>
        <w:r>
          <w:rPr>
            <w:noProof/>
          </w:rPr>
          <w:fldChar w:fldCharType="end"/>
        </w:r>
      </w:p>
    </w:sdtContent>
  </w:sdt>
  <w:p w:rsidR="00C50985" w:rsidRDefault="00C50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985" w:rsidRDefault="00C50985" w:rsidP="007E753E">
      <w:pPr>
        <w:spacing w:after="0" w:line="240" w:lineRule="auto"/>
      </w:pPr>
      <w:r>
        <w:separator/>
      </w:r>
    </w:p>
  </w:footnote>
  <w:footnote w:type="continuationSeparator" w:id="0">
    <w:p w:rsidR="00C50985" w:rsidRDefault="00C50985" w:rsidP="007E7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985" w:rsidRPr="00A21231" w:rsidRDefault="00C50985" w:rsidP="00C93A5D">
    <w:pPr>
      <w:contextualSpacing/>
      <w:rPr>
        <w:rFonts w:ascii="Tahoma" w:hAnsi="Tahoma" w:cs="Tahoma"/>
        <w:color w:val="595959" w:themeColor="text1" w:themeTint="A6"/>
        <w:sz w:val="16"/>
        <w:szCs w:val="16"/>
        <w:shd w:val="clear" w:color="auto" w:fill="FFFFFF"/>
      </w:rPr>
    </w:pPr>
    <w:r w:rsidRPr="00A21231">
      <w:rPr>
        <w:rFonts w:ascii="Tahoma" w:hAnsi="Tahoma" w:cs="Tahoma"/>
        <w:color w:val="595959" w:themeColor="text1" w:themeTint="A6"/>
        <w:sz w:val="16"/>
        <w:szCs w:val="16"/>
        <w:shd w:val="clear" w:color="auto" w:fill="FFFFFF"/>
      </w:rPr>
      <w:t>10 Westgate House, The Island, Westgate Street, Gloucester, GL1 2RU</w:t>
    </w:r>
  </w:p>
  <w:p w:rsidR="00C50985" w:rsidRPr="00A21231" w:rsidRDefault="00C50985" w:rsidP="00C93A5D">
    <w:pPr>
      <w:spacing w:after="0" w:line="240" w:lineRule="auto"/>
      <w:contextualSpacing/>
      <w:rPr>
        <w:rFonts w:ascii="Tahoma" w:hAnsi="Tahoma" w:cs="Tahoma"/>
        <w:color w:val="595959" w:themeColor="text1" w:themeTint="A6"/>
        <w:sz w:val="16"/>
        <w:szCs w:val="16"/>
      </w:rPr>
    </w:pPr>
    <w:r>
      <w:rPr>
        <w:rFonts w:ascii="Tahoma" w:hAnsi="Tahoma" w:cs="Tahoma"/>
        <w:color w:val="595959" w:themeColor="text1" w:themeTint="A6"/>
        <w:sz w:val="16"/>
        <w:szCs w:val="16"/>
        <w:shd w:val="clear" w:color="auto" w:fill="FFFFFF"/>
      </w:rPr>
      <w:t>office</w:t>
    </w:r>
    <w:r w:rsidRPr="00A21231">
      <w:rPr>
        <w:rFonts w:ascii="Tahoma" w:hAnsi="Tahoma" w:cs="Tahoma"/>
        <w:color w:val="595959" w:themeColor="text1" w:themeTint="A6"/>
        <w:sz w:val="16"/>
        <w:szCs w:val="16"/>
        <w:shd w:val="clear" w:color="auto" w:fill="FFFFFF"/>
      </w:rPr>
      <w:t xml:space="preserve">@gloslmc.com </w:t>
    </w:r>
    <w:r w:rsidRPr="00A21231">
      <w:rPr>
        <w:rFonts w:ascii="Tahoma" w:hAnsi="Tahoma" w:cs="Tahoma"/>
        <w:color w:val="595959" w:themeColor="text1" w:themeTint="A6"/>
        <w:sz w:val="16"/>
        <w:szCs w:val="16"/>
      </w:rPr>
      <w:t>Tel: 01452 310706 Fax: 01452 386503</w:t>
    </w:r>
  </w:p>
  <w:p w:rsidR="00C50985" w:rsidRPr="00261877" w:rsidRDefault="00C50985" w:rsidP="00C93A5D">
    <w:pPr>
      <w:pStyle w:val="Header"/>
    </w:pPr>
    <w:r w:rsidRPr="00A21231">
      <w:rPr>
        <w:rFonts w:ascii="Tahoma" w:hAnsi="Tahoma" w:cs="Tahoma"/>
        <w:color w:val="595959" w:themeColor="text1" w:themeTint="A6"/>
        <w:sz w:val="16"/>
        <w:szCs w:val="16"/>
      </w:rPr>
      <w:t>www.gloslmc.com</w:t>
    </w:r>
  </w:p>
  <w:p w:rsidR="00C50985" w:rsidRDefault="00C50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6644"/>
    <w:multiLevelType w:val="hybridMultilevel"/>
    <w:tmpl w:val="E0DE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70C9E"/>
    <w:multiLevelType w:val="hybridMultilevel"/>
    <w:tmpl w:val="6E7CE3D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5AB64B3B"/>
    <w:multiLevelType w:val="hybridMultilevel"/>
    <w:tmpl w:val="BC8E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C22AB"/>
    <w:multiLevelType w:val="hybridMultilevel"/>
    <w:tmpl w:val="662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7332B"/>
    <w:multiLevelType w:val="hybridMultilevel"/>
    <w:tmpl w:val="655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27384"/>
    <w:multiLevelType w:val="hybridMultilevel"/>
    <w:tmpl w:val="BE84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F4"/>
    <w:rsid w:val="00016C87"/>
    <w:rsid w:val="000928BD"/>
    <w:rsid w:val="000B0A7A"/>
    <w:rsid w:val="000C2042"/>
    <w:rsid w:val="00157B81"/>
    <w:rsid w:val="00161711"/>
    <w:rsid w:val="00175D28"/>
    <w:rsid w:val="001950A5"/>
    <w:rsid w:val="001B47A1"/>
    <w:rsid w:val="001C3218"/>
    <w:rsid w:val="001F45E3"/>
    <w:rsid w:val="00261877"/>
    <w:rsid w:val="00285A04"/>
    <w:rsid w:val="002C7151"/>
    <w:rsid w:val="002E2586"/>
    <w:rsid w:val="00313661"/>
    <w:rsid w:val="00332161"/>
    <w:rsid w:val="003769A6"/>
    <w:rsid w:val="003E2E95"/>
    <w:rsid w:val="003E2F30"/>
    <w:rsid w:val="003F5D9A"/>
    <w:rsid w:val="004C01A7"/>
    <w:rsid w:val="004E2EAA"/>
    <w:rsid w:val="00545D5F"/>
    <w:rsid w:val="00546537"/>
    <w:rsid w:val="00577C74"/>
    <w:rsid w:val="00603C51"/>
    <w:rsid w:val="00640E95"/>
    <w:rsid w:val="00681E09"/>
    <w:rsid w:val="007039F7"/>
    <w:rsid w:val="007E753E"/>
    <w:rsid w:val="00820236"/>
    <w:rsid w:val="00842776"/>
    <w:rsid w:val="008509FD"/>
    <w:rsid w:val="00872DE3"/>
    <w:rsid w:val="008A6A0D"/>
    <w:rsid w:val="008C09BD"/>
    <w:rsid w:val="00A21231"/>
    <w:rsid w:val="00B40C62"/>
    <w:rsid w:val="00B77C1F"/>
    <w:rsid w:val="00BB69F4"/>
    <w:rsid w:val="00BE3891"/>
    <w:rsid w:val="00C32BFB"/>
    <w:rsid w:val="00C50985"/>
    <w:rsid w:val="00C93A5D"/>
    <w:rsid w:val="00CA593E"/>
    <w:rsid w:val="00CC45D3"/>
    <w:rsid w:val="00D96760"/>
    <w:rsid w:val="00E376E1"/>
    <w:rsid w:val="00E9527F"/>
    <w:rsid w:val="00EC0CF1"/>
    <w:rsid w:val="00ED74B9"/>
    <w:rsid w:val="00F10973"/>
    <w:rsid w:val="00FF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D180B5"/>
  <w15:docId w15:val="{D5DE1772-71AA-4DCD-83A5-A2C6959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5D3"/>
  </w:style>
  <w:style w:type="paragraph" w:styleId="Heading1">
    <w:name w:val="heading 1"/>
    <w:basedOn w:val="Normal"/>
    <w:link w:val="Heading1Char"/>
    <w:uiPriority w:val="9"/>
    <w:qFormat/>
    <w:rsid w:val="000C2042"/>
    <w:pPr>
      <w:spacing w:before="100" w:beforeAutospacing="1" w:after="100" w:afterAutospacing="1" w:line="240" w:lineRule="auto"/>
      <w:jc w:val="left"/>
      <w:outlineLvl w:val="0"/>
    </w:pPr>
    <w:rPr>
      <w:rFonts w:ascii="Times New Roman" w:hAnsi="Times New Roman" w:cs="Times New Roman"/>
      <w:b/>
      <w:bCs/>
      <w:kern w:val="36"/>
      <w:sz w:val="48"/>
      <w:szCs w:val="48"/>
      <w:lang w:eastAsia="en-GB"/>
    </w:rPr>
  </w:style>
  <w:style w:type="paragraph" w:styleId="Heading4">
    <w:name w:val="heading 4"/>
    <w:basedOn w:val="Normal"/>
    <w:link w:val="Heading4Char"/>
    <w:uiPriority w:val="9"/>
    <w:unhideWhenUsed/>
    <w:qFormat/>
    <w:rsid w:val="000C2042"/>
    <w:pPr>
      <w:spacing w:before="100" w:beforeAutospacing="1" w:after="100" w:afterAutospacing="1" w:line="240" w:lineRule="auto"/>
      <w:jc w:val="left"/>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3E"/>
    <w:rPr>
      <w:rFonts w:ascii="Tahoma" w:hAnsi="Tahoma" w:cs="Tahoma"/>
      <w:sz w:val="16"/>
      <w:szCs w:val="16"/>
    </w:rPr>
  </w:style>
  <w:style w:type="paragraph" w:styleId="Header">
    <w:name w:val="header"/>
    <w:basedOn w:val="Normal"/>
    <w:link w:val="HeaderChar"/>
    <w:uiPriority w:val="99"/>
    <w:unhideWhenUsed/>
    <w:rsid w:val="007E7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53E"/>
  </w:style>
  <w:style w:type="paragraph" w:styleId="Footer">
    <w:name w:val="footer"/>
    <w:basedOn w:val="Normal"/>
    <w:link w:val="FooterChar"/>
    <w:uiPriority w:val="99"/>
    <w:unhideWhenUsed/>
    <w:rsid w:val="007E7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53E"/>
  </w:style>
  <w:style w:type="paragraph" w:styleId="NormalWeb">
    <w:name w:val="Normal (Web)"/>
    <w:basedOn w:val="Normal"/>
    <w:uiPriority w:val="99"/>
    <w:unhideWhenUsed/>
    <w:rsid w:val="007E753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E3891"/>
    <w:pPr>
      <w:spacing w:after="0" w:line="240" w:lineRule="auto"/>
      <w:ind w:left="720"/>
      <w:contextualSpacing/>
      <w:jc w:val="left"/>
    </w:pPr>
    <w:rPr>
      <w:rFonts w:ascii="Calibri" w:eastAsia="Times New Roman" w:hAnsi="Calibri" w:cs="Times New Roman"/>
    </w:rPr>
  </w:style>
  <w:style w:type="table" w:styleId="TableGrid">
    <w:name w:val="Table Grid"/>
    <w:basedOn w:val="TableNormal"/>
    <w:uiPriority w:val="59"/>
    <w:rsid w:val="003F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2042"/>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C2042"/>
    <w:rPr>
      <w:rFonts w:ascii="Times New Roman" w:hAnsi="Times New Roman" w:cs="Times New Roman"/>
      <w:b/>
      <w:bCs/>
      <w:sz w:val="24"/>
      <w:szCs w:val="24"/>
      <w:lang w:eastAsia="en-GB"/>
    </w:rPr>
  </w:style>
  <w:style w:type="character" w:customStyle="1" w:styleId="apple-converted-space">
    <w:name w:val="apple-converted-space"/>
    <w:basedOn w:val="DefaultParagraphFont"/>
    <w:rsid w:val="000C2042"/>
  </w:style>
  <w:style w:type="character" w:styleId="Strong">
    <w:name w:val="Strong"/>
    <w:basedOn w:val="DefaultParagraphFont"/>
    <w:uiPriority w:val="22"/>
    <w:qFormat/>
    <w:rsid w:val="000C2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G-LMC\AppData\Local\Microsoft\Windows\Temporary%20Internet%20Files\Content.Outlook\NRZX9E6K\LMC%20election%20letter%202015%20draf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LMC election letter 2015 draft (2).dotx</Template>
  <TotalTime>1</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Forster</dc:creator>
  <cp:lastModifiedBy>Mike Forster</cp:lastModifiedBy>
  <cp:revision>2</cp:revision>
  <cp:lastPrinted>2015-04-17T08:28:00Z</cp:lastPrinted>
  <dcterms:created xsi:type="dcterms:W3CDTF">2017-08-09T09:35:00Z</dcterms:created>
  <dcterms:modified xsi:type="dcterms:W3CDTF">2017-08-09T09:35:00Z</dcterms:modified>
</cp:coreProperties>
</file>